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C98" w:rsidRDefault="00FB4C98" w:rsidP="00467B1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Base de données de connaissance sur les espèces de Lépidoptères Rhopalocères de métropole.</w:t>
      </w:r>
    </w:p>
    <w:p w:rsidR="002F1304" w:rsidRDefault="002F1304" w:rsidP="00467B1F">
      <w:pPr>
        <w:jc w:val="both"/>
      </w:pPr>
      <w:r>
        <w:t>Pour toute utilisation de la base de données, la référence à indiquer est la suivante :</w:t>
      </w:r>
    </w:p>
    <w:p w:rsidR="002F1304" w:rsidRDefault="002F1304" w:rsidP="00467B1F">
      <w:pPr>
        <w:jc w:val="both"/>
      </w:pPr>
      <w:r>
        <w:t xml:space="preserve">Dupont, P. 2015. Base de données de connaissance sur les Lépidoptères Rhopalocères. Version 01. MNHN-SPN : </w:t>
      </w:r>
      <w:r w:rsidR="00467B1F">
        <w:t>[</w:t>
      </w:r>
      <w:r w:rsidR="0022623A" w:rsidRPr="0022623A">
        <w:t>http://inpn.mnhn.fr/telechargement/documentation/natura2000/evaluation</w:t>
      </w:r>
      <w:r w:rsidR="00467B1F">
        <w:t>]</w:t>
      </w:r>
    </w:p>
    <w:p w:rsidR="002F1304" w:rsidRDefault="002F1304" w:rsidP="00467B1F">
      <w:pPr>
        <w:jc w:val="both"/>
      </w:pPr>
    </w:p>
    <w:p w:rsidR="002F1304" w:rsidRPr="00FB4C98" w:rsidRDefault="006D5B73" w:rsidP="00467B1F">
      <w:pPr>
        <w:jc w:val="both"/>
        <w:rPr>
          <w:b/>
        </w:rPr>
      </w:pPr>
      <w:r>
        <w:rPr>
          <w:b/>
        </w:rPr>
        <w:t xml:space="preserve">I </w:t>
      </w:r>
      <w:r w:rsidR="002F1304" w:rsidRPr="00FB4C98">
        <w:rPr>
          <w:b/>
        </w:rPr>
        <w:t>Présentation de la base de données</w:t>
      </w:r>
    </w:p>
    <w:p w:rsidR="002F1304" w:rsidRDefault="00FB4C98" w:rsidP="00467B1F">
      <w:pPr>
        <w:jc w:val="both"/>
      </w:pPr>
      <w:r>
        <w:t>La</w:t>
      </w:r>
      <w:r w:rsidR="002F1304">
        <w:t xml:space="preserve"> version 01 de cette base de données est construite à partir des connaissances que nous avons </w:t>
      </w:r>
      <w:r>
        <w:t xml:space="preserve">en mars 2015 </w:t>
      </w:r>
      <w:r w:rsidR="002F1304">
        <w:t xml:space="preserve">sur les espèces de Lépidoptères Rhopalocères </w:t>
      </w:r>
      <w:r>
        <w:t>présentes en France</w:t>
      </w:r>
      <w:r w:rsidR="002F1304">
        <w:t>. Elle permet d’avoir des informations</w:t>
      </w:r>
      <w:r>
        <w:t xml:space="preserve"> sur chacune des espèces</w:t>
      </w:r>
      <w:r w:rsidR="002F1304">
        <w:t xml:space="preserve"> </w:t>
      </w:r>
      <w:r>
        <w:t>concernant</w:t>
      </w:r>
      <w:r w:rsidR="002F1304">
        <w:t xml:space="preserve"> (1) les habitat</w:t>
      </w:r>
      <w:r>
        <w:t>s</w:t>
      </w:r>
      <w:r w:rsidR="002F1304">
        <w:t xml:space="preserve"> les plus favorables au dévelo</w:t>
      </w:r>
      <w:r>
        <w:t>ppement larvaire,</w:t>
      </w:r>
      <w:r w:rsidR="002F1304">
        <w:t xml:space="preserve"> (2) la répartition</w:t>
      </w:r>
      <w:r>
        <w:t xml:space="preserve"> départementale et altitudinale, (3) la phénologie, (4) la difficulté de reconnaissance. Cette base de données est présentée</w:t>
      </w:r>
      <w:r w:rsidR="002F1304">
        <w:t xml:space="preserve"> </w:t>
      </w:r>
      <w:r>
        <w:t>sous forme de fichier par région. Elle est susceptible d’évoluer dans le temps en fonction de l’amélioration des connaissances.</w:t>
      </w:r>
    </w:p>
    <w:p w:rsidR="00FB4C98" w:rsidRDefault="00FB4C98" w:rsidP="00467B1F">
      <w:pPr>
        <w:jc w:val="both"/>
      </w:pPr>
    </w:p>
    <w:p w:rsidR="00FB4C98" w:rsidRPr="00840BCF" w:rsidRDefault="006D5B73" w:rsidP="00467B1F">
      <w:pPr>
        <w:jc w:val="both"/>
        <w:rPr>
          <w:b/>
        </w:rPr>
      </w:pPr>
      <w:r>
        <w:rPr>
          <w:b/>
        </w:rPr>
        <w:t xml:space="preserve">II </w:t>
      </w:r>
      <w:r w:rsidR="00FB4C98" w:rsidRPr="00840BCF">
        <w:rPr>
          <w:b/>
        </w:rPr>
        <w:t>Utilisation de cette base de données</w:t>
      </w:r>
    </w:p>
    <w:p w:rsidR="00FB4C98" w:rsidRDefault="00AA09AF" w:rsidP="00467B1F">
      <w:pPr>
        <w:jc w:val="both"/>
      </w:pPr>
      <w:r>
        <w:t>La</w:t>
      </w:r>
      <w:r w:rsidR="00FB4C98">
        <w:t xml:space="preserve"> base de données peut être utilisée principalement dans le cadre de :</w:t>
      </w:r>
    </w:p>
    <w:p w:rsidR="00FB4C98" w:rsidRDefault="00FB4C98" w:rsidP="00467B1F">
      <w:pPr>
        <w:pStyle w:val="Paragraphedeliste"/>
        <w:numPr>
          <w:ilvl w:val="0"/>
          <w:numId w:val="6"/>
        </w:numPr>
        <w:jc w:val="both"/>
      </w:pPr>
      <w:r>
        <w:t>L’évaluation de l’état de conservation des habitats agropastoraux : critère Lépidoptères diurnes</w:t>
      </w:r>
      <w:r w:rsidR="005C47BF">
        <w:t>. Comparaison d’une liste d’espèces effectivement observées au niveau d’une parcelle échantillonnée avec une liste d’espèce potentielle</w:t>
      </w:r>
      <w:r w:rsidR="00840BCF">
        <w:t>.</w:t>
      </w:r>
    </w:p>
    <w:p w:rsidR="005C47BF" w:rsidRDefault="00840BCF" w:rsidP="00467B1F">
      <w:pPr>
        <w:pStyle w:val="Paragraphedeliste"/>
        <w:jc w:val="both"/>
      </w:pPr>
      <w:r>
        <w:t>S</w:t>
      </w:r>
      <w:r w:rsidR="00FB4C98">
        <w:t>e référer à :</w:t>
      </w:r>
    </w:p>
    <w:p w:rsidR="005C47BF" w:rsidRDefault="00FB4C98" w:rsidP="00467B1F">
      <w:pPr>
        <w:pStyle w:val="Paragraphedeliste"/>
        <w:jc w:val="both"/>
        <w:rPr>
          <w:rFonts w:cs="Segoe UI"/>
        </w:rPr>
      </w:pPr>
      <w:proofErr w:type="spellStart"/>
      <w:r>
        <w:rPr>
          <w:rFonts w:cs="Segoe UI"/>
        </w:rPr>
        <w:t>Maciejewski</w:t>
      </w:r>
      <w:proofErr w:type="spellEnd"/>
      <w:r>
        <w:rPr>
          <w:rFonts w:cs="Segoe UI"/>
        </w:rPr>
        <w:t xml:space="preserve">, L., </w:t>
      </w:r>
      <w:proofErr w:type="spellStart"/>
      <w:r>
        <w:rPr>
          <w:rFonts w:cs="Segoe UI"/>
        </w:rPr>
        <w:t>Seytre</w:t>
      </w:r>
      <w:proofErr w:type="spellEnd"/>
      <w:r>
        <w:rPr>
          <w:rFonts w:cs="Segoe UI"/>
        </w:rPr>
        <w:t>, L., Van Es, J., Dupont, P. &amp; Ben-Mimoun, K. 2015</w:t>
      </w:r>
      <w:r>
        <w:t xml:space="preserve">. </w:t>
      </w:r>
      <w:r>
        <w:rPr>
          <w:i/>
        </w:rPr>
        <w:t xml:space="preserve">Etat de conservation des habitats agropastoraux d'intérêt communautaire. Méthode d'évaluation à l'échelle du site </w:t>
      </w:r>
      <w:proofErr w:type="spellStart"/>
      <w:r>
        <w:rPr>
          <w:i/>
        </w:rPr>
        <w:t>Natura</w:t>
      </w:r>
      <w:proofErr w:type="spellEnd"/>
      <w:r>
        <w:rPr>
          <w:i/>
        </w:rPr>
        <w:t xml:space="preserve"> 2000. Guide d'application. Version 3. Avril 2015</w:t>
      </w:r>
      <w:r>
        <w:rPr>
          <w:rFonts w:cs="Segoe UI"/>
          <w:i/>
        </w:rPr>
        <w:t>.</w:t>
      </w:r>
      <w:r w:rsidR="00840BCF">
        <w:rPr>
          <w:rFonts w:cs="Segoe UI"/>
        </w:rPr>
        <w:t xml:space="preserve"> Rapport SPN</w:t>
      </w:r>
      <w:r>
        <w:rPr>
          <w:rFonts w:cs="Segoe UI"/>
        </w:rPr>
        <w:t>,</w:t>
      </w:r>
      <w:r w:rsidR="00840BCF">
        <w:rPr>
          <w:rFonts w:cs="Segoe UI"/>
        </w:rPr>
        <w:t xml:space="preserve"> </w:t>
      </w:r>
      <w:r>
        <w:rPr>
          <w:rFonts w:cs="Segoe UI"/>
        </w:rPr>
        <w:t>Service du patrimoine naturel, Muséum national d'Histoire naturelle, Paris (à paraitre)</w:t>
      </w:r>
      <w:r w:rsidR="00840BCF">
        <w:rPr>
          <w:rFonts w:cs="Segoe UI"/>
        </w:rPr>
        <w:t>.</w:t>
      </w:r>
    </w:p>
    <w:p w:rsidR="00C30F40" w:rsidRDefault="00C30F40" w:rsidP="00467B1F">
      <w:pPr>
        <w:pStyle w:val="Paragraphedeliste"/>
        <w:jc w:val="both"/>
        <w:rPr>
          <w:rFonts w:cs="Segoe UI"/>
        </w:rPr>
      </w:pPr>
      <w:r>
        <w:rPr>
          <w:rFonts w:cs="Segoe UI"/>
        </w:rPr>
        <w:t>Téléchargement du document :</w:t>
      </w:r>
    </w:p>
    <w:p w:rsidR="00C30F40" w:rsidRPr="005C47BF" w:rsidRDefault="00C30F40" w:rsidP="00467B1F">
      <w:pPr>
        <w:pStyle w:val="Paragraphedeliste"/>
        <w:jc w:val="both"/>
        <w:rPr>
          <w:rFonts w:cs="Segoe UI"/>
        </w:rPr>
      </w:pPr>
      <w:r w:rsidRPr="00C30F40">
        <w:rPr>
          <w:rFonts w:cs="Segoe UI"/>
        </w:rPr>
        <w:t>http://inpn.mnhn.fr/telechargement/documentation/natura2000/evaluation</w:t>
      </w:r>
    </w:p>
    <w:p w:rsidR="005C47BF" w:rsidRDefault="005C47BF" w:rsidP="00467B1F">
      <w:pPr>
        <w:pStyle w:val="Paragraphedeliste"/>
        <w:jc w:val="both"/>
      </w:pPr>
    </w:p>
    <w:p w:rsidR="00FB4C98" w:rsidRPr="005C47BF" w:rsidRDefault="00840BCF" w:rsidP="00467B1F">
      <w:pPr>
        <w:pStyle w:val="Paragraphedeliste"/>
        <w:numPr>
          <w:ilvl w:val="0"/>
          <w:numId w:val="6"/>
        </w:numPr>
        <w:jc w:val="both"/>
      </w:pPr>
      <w:r>
        <w:t>La validation des données d’un inventaire</w:t>
      </w:r>
      <w:r w:rsidR="005C47BF">
        <w:t xml:space="preserve">, notamment </w:t>
      </w:r>
      <w:r w:rsidR="00AA09AF">
        <w:t xml:space="preserve">celles </w:t>
      </w:r>
      <w:r w:rsidR="005C47BF">
        <w:t xml:space="preserve">acquises avec le protocole du </w:t>
      </w:r>
      <w:proofErr w:type="spellStart"/>
      <w:r w:rsidR="005C47BF" w:rsidRPr="005C47BF">
        <w:t>Chronoventaire</w:t>
      </w:r>
      <w:proofErr w:type="spellEnd"/>
      <w:r w:rsidR="00467B1F">
        <w:t xml:space="preserve"> qui permet d’avoir une pression d’échantillonnage contrôlée</w:t>
      </w:r>
      <w:r w:rsidRPr="005C47BF">
        <w:t>.</w:t>
      </w:r>
    </w:p>
    <w:p w:rsidR="005C47BF" w:rsidRPr="005C47BF" w:rsidRDefault="00840BCF" w:rsidP="00467B1F">
      <w:pPr>
        <w:pStyle w:val="Paragraphedeliste"/>
        <w:jc w:val="both"/>
      </w:pPr>
      <w:r w:rsidRPr="005C47BF">
        <w:t>Se référer à :</w:t>
      </w:r>
    </w:p>
    <w:p w:rsidR="00840BCF" w:rsidRPr="005C47BF" w:rsidRDefault="005C47BF" w:rsidP="00467B1F">
      <w:pPr>
        <w:pStyle w:val="Paragraphedeliste"/>
        <w:jc w:val="both"/>
        <w:rPr>
          <w:rFonts w:cs="Segoe UI"/>
        </w:rPr>
      </w:pPr>
      <w:r w:rsidRPr="005C47BF">
        <w:rPr>
          <w:rFonts w:cs="Segoe UI"/>
        </w:rPr>
        <w:t xml:space="preserve">Dupont, P. 2014. </w:t>
      </w:r>
      <w:r w:rsidRPr="005C47BF">
        <w:rPr>
          <w:rFonts w:cs="Segoe UI"/>
          <w:i/>
        </w:rPr>
        <w:t>Cadre méthodologique de l’inventaire national des Rhopalocères et Zygènes de France métropolitaine. Partie I</w:t>
      </w:r>
      <w:r w:rsidRPr="005C47BF">
        <w:rPr>
          <w:rFonts w:cs="Segoe UI"/>
        </w:rPr>
        <w:t>. Muséum National d’Histoire Naturelle, Paris. Rapport SPN 2014 – 24, 28 p.</w:t>
      </w:r>
      <w:bookmarkStart w:id="0" w:name="_GoBack"/>
      <w:bookmarkEnd w:id="0"/>
    </w:p>
    <w:p w:rsidR="005C47BF" w:rsidRPr="005C47BF" w:rsidRDefault="005C47BF" w:rsidP="00467B1F">
      <w:pPr>
        <w:pStyle w:val="Paragraphedeliste"/>
        <w:jc w:val="both"/>
        <w:rPr>
          <w:rFonts w:cs="Segoe UI"/>
        </w:rPr>
      </w:pPr>
      <w:r w:rsidRPr="005C47BF">
        <w:rPr>
          <w:rFonts w:cs="Segoe UI"/>
        </w:rPr>
        <w:t xml:space="preserve">Dupont, P. 2014. </w:t>
      </w:r>
      <w:r w:rsidRPr="005C47BF">
        <w:rPr>
          <w:rFonts w:cs="Segoe UI"/>
          <w:i/>
        </w:rPr>
        <w:t>Cadre méthodologique de l’inventaire national des Rhopalocères et Zygènes de France métropolitaine. Partie II : annexes</w:t>
      </w:r>
      <w:r w:rsidRPr="005C47BF">
        <w:rPr>
          <w:rFonts w:cs="Segoe UI"/>
        </w:rPr>
        <w:t>. Muséum National d’Histoire Naturelle, Paris. Rapport SPN 2014 – 24, 46 p.</w:t>
      </w:r>
    </w:p>
    <w:p w:rsidR="005C47BF" w:rsidRPr="005C47BF" w:rsidRDefault="005C47BF" w:rsidP="00467B1F">
      <w:pPr>
        <w:pStyle w:val="Paragraphedeliste"/>
        <w:jc w:val="both"/>
      </w:pPr>
      <w:r w:rsidRPr="005C47BF">
        <w:t xml:space="preserve">Dupont, P. 2014. </w:t>
      </w:r>
      <w:r w:rsidRPr="005C47BF">
        <w:rPr>
          <w:i/>
        </w:rPr>
        <w:t xml:space="preserve">Le </w:t>
      </w:r>
      <w:proofErr w:type="spellStart"/>
      <w:r w:rsidRPr="005C47BF">
        <w:rPr>
          <w:i/>
        </w:rPr>
        <w:t>Chronoventaire</w:t>
      </w:r>
      <w:proofErr w:type="spellEnd"/>
      <w:r w:rsidRPr="005C47BF">
        <w:rPr>
          <w:i/>
        </w:rPr>
        <w:t>. Un protocole d’acquisition de données pour l’étude des communautés de Rhopalocères et Zygènes. Version 1</w:t>
      </w:r>
      <w:r w:rsidRPr="005C47BF">
        <w:t>. Muséum National d’Histoire Naturelle, Paris. Rapport SPN 2014 - 22, 47 p.</w:t>
      </w:r>
    </w:p>
    <w:p w:rsidR="00467B1F" w:rsidRDefault="005C47BF" w:rsidP="00467B1F">
      <w:pPr>
        <w:pStyle w:val="Paragraphedeliste"/>
        <w:jc w:val="both"/>
      </w:pPr>
      <w:r w:rsidRPr="005C47BF">
        <w:t>Téléchargement des documents :</w:t>
      </w:r>
    </w:p>
    <w:p w:rsidR="005C47BF" w:rsidRDefault="005C47BF" w:rsidP="00467B1F">
      <w:pPr>
        <w:pStyle w:val="Paragraphedeliste"/>
        <w:jc w:val="both"/>
      </w:pPr>
      <w:r w:rsidRPr="005C47BF">
        <w:t>http://spn.mnhn.fr/servicepatrimoinenaturel</w:t>
      </w:r>
      <w:r>
        <w:t>/index.php/wEBSPNRAPPORTS/index.</w:t>
      </w:r>
    </w:p>
    <w:p w:rsidR="005C47BF" w:rsidRDefault="005C47BF" w:rsidP="00467B1F">
      <w:pPr>
        <w:jc w:val="both"/>
      </w:pPr>
    </w:p>
    <w:p w:rsidR="004F1C68" w:rsidRPr="00F9765F" w:rsidRDefault="00530F48" w:rsidP="00467B1F">
      <w:pPr>
        <w:jc w:val="both"/>
      </w:pPr>
      <w:r w:rsidRPr="00F9765F">
        <w:lastRenderedPageBreak/>
        <w:t>Marche à suivre</w:t>
      </w:r>
      <w:r w:rsidR="00F9765F" w:rsidRPr="00F9765F">
        <w:t>, à partir d’un fichier</w:t>
      </w:r>
      <w:r w:rsidRPr="00F9765F">
        <w:t xml:space="preserve"> pour :</w:t>
      </w:r>
    </w:p>
    <w:p w:rsidR="00F9765F" w:rsidRPr="00F9765F" w:rsidRDefault="00AA09AF" w:rsidP="00467B1F">
      <w:pPr>
        <w:pStyle w:val="Paragraphedeliste"/>
        <w:numPr>
          <w:ilvl w:val="0"/>
          <w:numId w:val="1"/>
        </w:numPr>
        <w:jc w:val="both"/>
      </w:pPr>
      <w:r>
        <w:t xml:space="preserve">avoir une liste des </w:t>
      </w:r>
      <w:r w:rsidR="00530F48" w:rsidRPr="00F9765F">
        <w:t xml:space="preserve">espèces de Lépidoptères Rhopalocères </w:t>
      </w:r>
      <w:r w:rsidR="00F9765F" w:rsidRPr="00F9765F">
        <w:t>potentiellement présentes</w:t>
      </w:r>
      <w:r w:rsidR="00530F48" w:rsidRPr="00F9765F">
        <w:t xml:space="preserve"> au niveau d’un complexe d’</w:t>
      </w:r>
      <w:r>
        <w:t>habitats ;</w:t>
      </w:r>
    </w:p>
    <w:p w:rsidR="00530F48" w:rsidRDefault="00AA09AF" w:rsidP="00467B1F">
      <w:pPr>
        <w:pStyle w:val="Paragraphedeliste"/>
        <w:numPr>
          <w:ilvl w:val="0"/>
          <w:numId w:val="1"/>
        </w:numPr>
        <w:jc w:val="both"/>
      </w:pPr>
      <w:r>
        <w:t>v</w:t>
      </w:r>
      <w:r w:rsidR="00F9765F">
        <w:t>alider une liste d’espèces inventoriées au niveau d’un complexe d’habitats.</w:t>
      </w:r>
    </w:p>
    <w:p w:rsidR="00F9765F" w:rsidRDefault="00F9765F" w:rsidP="00467B1F">
      <w:pPr>
        <w:jc w:val="both"/>
      </w:pPr>
    </w:p>
    <w:p w:rsidR="00F9765F" w:rsidRPr="006D5B73" w:rsidRDefault="00AA09AF" w:rsidP="00467B1F">
      <w:pPr>
        <w:pStyle w:val="Paragraphedeliste"/>
        <w:numPr>
          <w:ilvl w:val="0"/>
          <w:numId w:val="8"/>
        </w:numPr>
        <w:ind w:left="284" w:hanging="284"/>
        <w:jc w:val="both"/>
        <w:rPr>
          <w:b/>
          <w:i/>
        </w:rPr>
      </w:pPr>
      <w:r>
        <w:rPr>
          <w:b/>
          <w:i/>
        </w:rPr>
        <w:t xml:space="preserve">Liste des </w:t>
      </w:r>
      <w:r w:rsidR="00F9765F" w:rsidRPr="006D5B73">
        <w:rPr>
          <w:b/>
          <w:i/>
        </w:rPr>
        <w:t>espèces de Lépidoptères Rhopalocères potentiellement présentes au niveau d’un complexe d’habitats.</w:t>
      </w:r>
    </w:p>
    <w:p w:rsidR="00F9765F" w:rsidRDefault="00F9765F" w:rsidP="00467B1F">
      <w:pPr>
        <w:pStyle w:val="Paragraphedeliste"/>
        <w:numPr>
          <w:ilvl w:val="0"/>
          <w:numId w:val="2"/>
        </w:numPr>
        <w:jc w:val="both"/>
      </w:pPr>
      <w:r>
        <w:t>Sélectionner le département et la strate altitudinale où est située la parcelle échantillonnée.</w:t>
      </w:r>
    </w:p>
    <w:p w:rsidR="00F9765F" w:rsidRDefault="00F9765F" w:rsidP="00467B1F">
      <w:pPr>
        <w:pStyle w:val="Paragraphedeliste"/>
        <w:numPr>
          <w:ilvl w:val="0"/>
          <w:numId w:val="2"/>
        </w:numPr>
        <w:jc w:val="both"/>
      </w:pPr>
      <w:r>
        <w:t xml:space="preserve">Sélectionner les </w:t>
      </w:r>
      <w:r w:rsidR="002F1304">
        <w:t>types</w:t>
      </w:r>
      <w:r>
        <w:t xml:space="preserve"> d’habitat</w:t>
      </w:r>
      <w:r w:rsidR="007D5D99">
        <w:t>s</w:t>
      </w:r>
      <w:r w:rsidR="00D4676D">
        <w:t xml:space="preserve"> présent</w:t>
      </w:r>
      <w:r w:rsidR="007D5D99">
        <w:t>s</w:t>
      </w:r>
      <w:r w:rsidR="00D4676D">
        <w:t xml:space="preserve"> au niveau de l’éco-complexe</w:t>
      </w:r>
      <w:r w:rsidR="007D5D99">
        <w:t xml:space="preserve"> où est localisée la parcelle</w:t>
      </w:r>
      <w:r w:rsidR="00D4676D">
        <w:t>.</w:t>
      </w:r>
    </w:p>
    <w:p w:rsidR="00D4676D" w:rsidRDefault="00D4676D" w:rsidP="00467B1F">
      <w:pPr>
        <w:pStyle w:val="Paragraphedeliste"/>
        <w:numPr>
          <w:ilvl w:val="0"/>
          <w:numId w:val="2"/>
        </w:numPr>
        <w:jc w:val="both"/>
      </w:pPr>
      <w:r>
        <w:t xml:space="preserve">Copier les données filtrées et les coller dans une nouvelle feuille </w:t>
      </w:r>
      <w:proofErr w:type="spellStart"/>
      <w:r>
        <w:t>excel</w:t>
      </w:r>
      <w:proofErr w:type="spellEnd"/>
      <w:r>
        <w:t>.</w:t>
      </w:r>
    </w:p>
    <w:p w:rsidR="00D4676D" w:rsidRDefault="00D4676D" w:rsidP="00467B1F">
      <w:pPr>
        <w:pStyle w:val="Paragraphedeliste"/>
        <w:numPr>
          <w:ilvl w:val="0"/>
          <w:numId w:val="2"/>
        </w:numPr>
        <w:jc w:val="both"/>
      </w:pPr>
      <w:r>
        <w:t>Supprimer les doublons en décochant le champ « N°_DECADE</w:t>
      </w:r>
      <w:r w:rsidR="007D5D99">
        <w:t> »</w:t>
      </w:r>
      <w:r>
        <w:t>.</w:t>
      </w:r>
    </w:p>
    <w:p w:rsidR="00D4676D" w:rsidRDefault="00D4676D" w:rsidP="00467B1F">
      <w:pPr>
        <w:jc w:val="both"/>
      </w:pPr>
      <w:r>
        <w:t>Vous avez la liste des espèces potentielles au niveau de la parcelle échantillonnées</w:t>
      </w:r>
      <w:r w:rsidR="007D5D99">
        <w:t xml:space="preserve"> pendant toutes les périodes de l’année</w:t>
      </w:r>
      <w:r>
        <w:t>.</w:t>
      </w:r>
      <w:r w:rsidR="007D5D99">
        <w:t xml:space="preserve"> Le champ « N°_DECADE » vous permet de faire l’exercice au cours d’une période donnée</w:t>
      </w:r>
      <w:r w:rsidR="00467B1F">
        <w:t>.</w:t>
      </w:r>
    </w:p>
    <w:p w:rsidR="00D4676D" w:rsidRDefault="00D4676D" w:rsidP="00467B1F">
      <w:pPr>
        <w:jc w:val="both"/>
      </w:pPr>
    </w:p>
    <w:p w:rsidR="006D5B73" w:rsidRPr="006D5B73" w:rsidRDefault="006D5B73" w:rsidP="00467B1F">
      <w:pPr>
        <w:pStyle w:val="Paragraphedeliste"/>
        <w:numPr>
          <w:ilvl w:val="0"/>
          <w:numId w:val="8"/>
        </w:numPr>
        <w:spacing w:after="0"/>
        <w:ind w:left="284" w:hanging="284"/>
        <w:jc w:val="both"/>
        <w:rPr>
          <w:b/>
        </w:rPr>
      </w:pPr>
      <w:r>
        <w:rPr>
          <w:b/>
          <w:i/>
        </w:rPr>
        <w:t>Validation des données d’un</w:t>
      </w:r>
      <w:r w:rsidR="00D4676D" w:rsidRPr="006D5B73">
        <w:rPr>
          <w:b/>
          <w:i/>
        </w:rPr>
        <w:t xml:space="preserve"> l’inventaire</w:t>
      </w:r>
      <w:r w:rsidR="00D4676D" w:rsidRPr="006D5B73">
        <w:rPr>
          <w:b/>
        </w:rPr>
        <w:t>.</w:t>
      </w:r>
    </w:p>
    <w:p w:rsidR="00D4676D" w:rsidRDefault="00D4676D" w:rsidP="00467B1F">
      <w:pPr>
        <w:jc w:val="both"/>
      </w:pPr>
      <w:r>
        <w:t>Il est nécessaire d’avoir une preuve</w:t>
      </w:r>
      <w:r w:rsidR="00EF1753">
        <w:t xml:space="preserve"> de la détermination certaine d’une espèce (champ </w:t>
      </w:r>
      <w:r w:rsidR="00EF1753" w:rsidRPr="00D4676D">
        <w:t>CODE_ESP_DPT</w:t>
      </w:r>
      <w:r w:rsidR="00EF1753">
        <w:t>, voir métadonnées du fichier) si :</w:t>
      </w:r>
    </w:p>
    <w:p w:rsidR="00EF1753" w:rsidRDefault="00EF1753" w:rsidP="00467B1F">
      <w:pPr>
        <w:pStyle w:val="Paragraphedeliste"/>
        <w:numPr>
          <w:ilvl w:val="0"/>
          <w:numId w:val="3"/>
        </w:numPr>
        <w:jc w:val="both"/>
      </w:pPr>
      <w:r>
        <w:t>Une espèce à le statut P1, P2 ou P3 ou encore si l’espèce n’est pas signalée du département.</w:t>
      </w:r>
    </w:p>
    <w:p w:rsidR="00D4676D" w:rsidRDefault="00EF1753" w:rsidP="00467B1F">
      <w:pPr>
        <w:pStyle w:val="Paragraphedeliste"/>
        <w:numPr>
          <w:ilvl w:val="0"/>
          <w:numId w:val="3"/>
        </w:numPr>
        <w:jc w:val="both"/>
      </w:pPr>
      <w:r>
        <w:t>Une espèce n’est pas présente</w:t>
      </w:r>
      <w:r w:rsidR="00D4676D">
        <w:t xml:space="preserve"> dans la strate altitudinale</w:t>
      </w:r>
      <w:r>
        <w:t xml:space="preserve"> où se trouve la parcelle échantillonnée.</w:t>
      </w:r>
    </w:p>
    <w:p w:rsidR="00EF1753" w:rsidRDefault="00EF1753" w:rsidP="00467B1F">
      <w:pPr>
        <w:pStyle w:val="Paragraphedeliste"/>
        <w:numPr>
          <w:ilvl w:val="0"/>
          <w:numId w:val="3"/>
        </w:numPr>
        <w:jc w:val="both"/>
      </w:pPr>
      <w:r>
        <w:t>Une espèce n’est pas signalée dans la décade au cours de laquelle l’observation a été réalisée.</w:t>
      </w:r>
    </w:p>
    <w:p w:rsidR="00EF1753" w:rsidRDefault="00EF1753" w:rsidP="00467B1F">
      <w:pPr>
        <w:jc w:val="both"/>
      </w:pPr>
      <w:r>
        <w:t>Il est fortement conseillé de vérifier si, pour les espèces nécessitant une dissection des pièces génitales, la détermination a été réalisée à partir de cette dissection.</w:t>
      </w:r>
    </w:p>
    <w:p w:rsidR="006D5B73" w:rsidRDefault="006D5B73" w:rsidP="00467B1F">
      <w:pPr>
        <w:jc w:val="both"/>
      </w:pPr>
    </w:p>
    <w:sectPr w:rsidR="006D5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A33C57"/>
    <w:multiLevelType w:val="hybridMultilevel"/>
    <w:tmpl w:val="18EC879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B1D74"/>
    <w:multiLevelType w:val="hybridMultilevel"/>
    <w:tmpl w:val="BF76A03A"/>
    <w:lvl w:ilvl="0" w:tplc="4978076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514660"/>
    <w:multiLevelType w:val="hybridMultilevel"/>
    <w:tmpl w:val="FEF0021A"/>
    <w:lvl w:ilvl="0" w:tplc="21D676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D5459C"/>
    <w:multiLevelType w:val="hybridMultilevel"/>
    <w:tmpl w:val="9758848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FF1AAA"/>
    <w:multiLevelType w:val="hybridMultilevel"/>
    <w:tmpl w:val="92D212A4"/>
    <w:lvl w:ilvl="0" w:tplc="5C38344E">
      <w:start w:val="1"/>
      <w:numFmt w:val="decimal"/>
      <w:lvlText w:val="%1"/>
      <w:lvlJc w:val="left"/>
      <w:pPr>
        <w:ind w:left="720" w:hanging="360"/>
      </w:pPr>
      <w:rPr>
        <w:rFonts w:hint="default"/>
        <w:i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3D132E"/>
    <w:multiLevelType w:val="hybridMultilevel"/>
    <w:tmpl w:val="CFCA229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FEB6A85"/>
    <w:multiLevelType w:val="hybridMultilevel"/>
    <w:tmpl w:val="9106416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484895"/>
    <w:multiLevelType w:val="hybridMultilevel"/>
    <w:tmpl w:val="26F61BC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64A"/>
    <w:rsid w:val="001058B8"/>
    <w:rsid w:val="0022623A"/>
    <w:rsid w:val="002F1304"/>
    <w:rsid w:val="004659E1"/>
    <w:rsid w:val="00467B1F"/>
    <w:rsid w:val="004F1C68"/>
    <w:rsid w:val="00530F48"/>
    <w:rsid w:val="005C47BF"/>
    <w:rsid w:val="00644A95"/>
    <w:rsid w:val="006D5B73"/>
    <w:rsid w:val="007D5D99"/>
    <w:rsid w:val="008173AF"/>
    <w:rsid w:val="00840BCF"/>
    <w:rsid w:val="00A1364A"/>
    <w:rsid w:val="00A5791B"/>
    <w:rsid w:val="00AA09AF"/>
    <w:rsid w:val="00B03C2C"/>
    <w:rsid w:val="00C30F40"/>
    <w:rsid w:val="00D4676D"/>
    <w:rsid w:val="00DA6C6B"/>
    <w:rsid w:val="00EF1753"/>
    <w:rsid w:val="00F94EB5"/>
    <w:rsid w:val="00F9765F"/>
    <w:rsid w:val="00FB4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C249B-9AAA-48AF-83DD-DEA191A0F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136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652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Muséum national d'histoire naturelle</Company>
  <LinksUpToDate>false</LinksUpToDate>
  <CharactersWithSpaces>4232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Dupont</dc:creator>
  <cp:keywords/>
  <dc:description/>
  <cp:lastModifiedBy>Dupont</cp:lastModifiedBy>
  <cp:revision>7</cp:revision>
  <dcterms:created xsi:type="dcterms:W3CDTF">2015-03-20T09:00:00Z</dcterms:created>
  <dcterms:modified xsi:type="dcterms:W3CDTF">2015-04-01T05:46:00Z</dcterms:modified>
</cp:coreProperties>
</file>