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CE4" w:rsidRDefault="006B6CE4" w:rsidP="006B6CE4">
      <w:pPr>
        <w:jc w:val="center"/>
        <w:rPr>
          <w:b/>
          <w:sz w:val="28"/>
        </w:rPr>
      </w:pPr>
      <w:r>
        <w:rPr>
          <w:b/>
          <w:sz w:val="28"/>
        </w:rPr>
        <w:t>DICTIONNAIRE DE DONNEES – REFERENTIEL DE SENSIBILITE</w:t>
      </w:r>
    </w:p>
    <w:p w:rsidR="006B6CE4" w:rsidRPr="006B6CE4" w:rsidRDefault="006B6CE4" w:rsidP="003B2F5B">
      <w:pPr>
        <w:jc w:val="both"/>
      </w:pPr>
      <w:r w:rsidRPr="006B6CE4">
        <w:t xml:space="preserve">Le référentiel de sensibilité est établi par compilation des listes produites régionalement. La pré-liste nationale s’applique lorsque la région n’a </w:t>
      </w:r>
      <w:r w:rsidR="003B2F5B">
        <w:t>pas transmis de liste ou sur un ou plusieurs groupes taxonomiques pour lesquelles la région n’a pas transmis de liste.</w:t>
      </w:r>
    </w:p>
    <w:p w:rsidR="00AF6409" w:rsidRPr="006B6CE4" w:rsidRDefault="00054771" w:rsidP="006B6CE4">
      <w:pPr>
        <w:jc w:val="center"/>
        <w:rPr>
          <w:b/>
          <w:sz w:val="28"/>
        </w:rPr>
      </w:pPr>
      <w:r w:rsidRPr="006B6CE4">
        <w:rPr>
          <w:b/>
          <w:sz w:val="28"/>
        </w:rPr>
        <w:t xml:space="preserve">Table </w:t>
      </w:r>
      <w:proofErr w:type="spellStart"/>
      <w:r w:rsidRPr="006B6CE4">
        <w:rPr>
          <w:b/>
          <w:sz w:val="28"/>
        </w:rPr>
        <w:t>RefSensibilite</w:t>
      </w:r>
      <w:proofErr w:type="spellEnd"/>
    </w:p>
    <w:tbl>
      <w:tblPr>
        <w:tblStyle w:val="Grilledutableau"/>
        <w:tblW w:w="10101" w:type="dxa"/>
        <w:tblLook w:val="04A0" w:firstRow="1" w:lastRow="0" w:firstColumn="1" w:lastColumn="0" w:noHBand="0" w:noVBand="1"/>
      </w:tblPr>
      <w:tblGrid>
        <w:gridCol w:w="2277"/>
        <w:gridCol w:w="1337"/>
        <w:gridCol w:w="2095"/>
        <w:gridCol w:w="4392"/>
      </w:tblGrid>
      <w:tr w:rsidR="006B6CE4" w:rsidRPr="006B6CE4" w:rsidTr="006B6CE4">
        <w:tc>
          <w:tcPr>
            <w:tcW w:w="2277" w:type="dxa"/>
          </w:tcPr>
          <w:p w:rsidR="00054771" w:rsidRPr="006B6CE4" w:rsidRDefault="00054771">
            <w:pPr>
              <w:rPr>
                <w:b/>
              </w:rPr>
            </w:pPr>
            <w:r w:rsidRPr="006B6CE4">
              <w:rPr>
                <w:b/>
              </w:rPr>
              <w:t>COLONNE</w:t>
            </w:r>
          </w:p>
        </w:tc>
        <w:tc>
          <w:tcPr>
            <w:tcW w:w="1337" w:type="dxa"/>
          </w:tcPr>
          <w:p w:rsidR="00054771" w:rsidRPr="006B6CE4" w:rsidRDefault="00054771">
            <w:pPr>
              <w:rPr>
                <w:b/>
              </w:rPr>
            </w:pPr>
            <w:r w:rsidRPr="006B6CE4">
              <w:rPr>
                <w:b/>
              </w:rPr>
              <w:t>TYPE</w:t>
            </w:r>
          </w:p>
        </w:tc>
        <w:tc>
          <w:tcPr>
            <w:tcW w:w="2095" w:type="dxa"/>
          </w:tcPr>
          <w:p w:rsidR="00054771" w:rsidRPr="006B6CE4" w:rsidRDefault="00054771">
            <w:pPr>
              <w:rPr>
                <w:b/>
              </w:rPr>
            </w:pPr>
            <w:r w:rsidRPr="006B6CE4">
              <w:rPr>
                <w:b/>
              </w:rPr>
              <w:t>DEFINITION</w:t>
            </w:r>
          </w:p>
        </w:tc>
        <w:tc>
          <w:tcPr>
            <w:tcW w:w="4392" w:type="dxa"/>
          </w:tcPr>
          <w:p w:rsidR="00054771" w:rsidRPr="006B6CE4" w:rsidRDefault="00054771">
            <w:pPr>
              <w:rPr>
                <w:b/>
              </w:rPr>
            </w:pPr>
            <w:r w:rsidRPr="006B6CE4">
              <w:rPr>
                <w:b/>
              </w:rPr>
              <w:t>VOCABULAIRE CONTROLE</w:t>
            </w:r>
          </w:p>
        </w:tc>
      </w:tr>
      <w:tr w:rsidR="006B6CE4" w:rsidTr="006B6CE4">
        <w:tc>
          <w:tcPr>
            <w:tcW w:w="2277" w:type="dxa"/>
          </w:tcPr>
          <w:p w:rsidR="00054771" w:rsidRDefault="00054771">
            <w:r>
              <w:t>NOM_CITE</w:t>
            </w:r>
          </w:p>
        </w:tc>
        <w:tc>
          <w:tcPr>
            <w:tcW w:w="1337" w:type="dxa"/>
          </w:tcPr>
          <w:p w:rsidR="00054771" w:rsidRDefault="00054771">
            <w:r>
              <w:t>Texte</w:t>
            </w:r>
          </w:p>
        </w:tc>
        <w:tc>
          <w:tcPr>
            <w:tcW w:w="2095" w:type="dxa"/>
          </w:tcPr>
          <w:p w:rsidR="00054771" w:rsidRDefault="00054771">
            <w:r>
              <w:t>Nom scientifique du taxon</w:t>
            </w:r>
          </w:p>
        </w:tc>
        <w:tc>
          <w:tcPr>
            <w:tcW w:w="4392" w:type="dxa"/>
          </w:tcPr>
          <w:p w:rsidR="00054771" w:rsidRDefault="00054771">
            <w:r>
              <w:t>Non</w:t>
            </w:r>
          </w:p>
        </w:tc>
      </w:tr>
      <w:tr w:rsidR="006B6CE4" w:rsidTr="006B6CE4">
        <w:tc>
          <w:tcPr>
            <w:tcW w:w="2277" w:type="dxa"/>
          </w:tcPr>
          <w:p w:rsidR="00054771" w:rsidRDefault="00054771">
            <w:r>
              <w:t>CD_NOM</w:t>
            </w:r>
          </w:p>
        </w:tc>
        <w:tc>
          <w:tcPr>
            <w:tcW w:w="1337" w:type="dxa"/>
          </w:tcPr>
          <w:p w:rsidR="00054771" w:rsidRDefault="00054771">
            <w:r>
              <w:t>Numérique</w:t>
            </w:r>
          </w:p>
        </w:tc>
        <w:tc>
          <w:tcPr>
            <w:tcW w:w="2095" w:type="dxa"/>
          </w:tcPr>
          <w:p w:rsidR="00054771" w:rsidRDefault="00054771">
            <w:r>
              <w:t xml:space="preserve">Code du taxon selon le référentiel </w:t>
            </w:r>
            <w:proofErr w:type="spellStart"/>
            <w:r>
              <w:t>Taxref</w:t>
            </w:r>
            <w:proofErr w:type="spellEnd"/>
            <w:r>
              <w:t xml:space="preserve"> (transmis par le producteur de la liste de sensibilité)</w:t>
            </w:r>
          </w:p>
        </w:tc>
        <w:tc>
          <w:tcPr>
            <w:tcW w:w="4392" w:type="dxa"/>
          </w:tcPr>
          <w:p w:rsidR="00054771" w:rsidRDefault="00054771">
            <w:r>
              <w:t xml:space="preserve">Oui, le CD_NOM doit être une valeur du référentiel </w:t>
            </w:r>
            <w:proofErr w:type="spellStart"/>
            <w:r>
              <w:t>Taxref</w:t>
            </w:r>
            <w:proofErr w:type="spellEnd"/>
            <w:r>
              <w:t xml:space="preserve"> (</w:t>
            </w:r>
            <w:r w:rsidRPr="00054771">
              <w:t>https://inpn.mnhn.fr/programme/referentiel-taxonomique-taxref</w:t>
            </w:r>
            <w:r>
              <w:t>)</w:t>
            </w:r>
          </w:p>
        </w:tc>
      </w:tr>
      <w:tr w:rsidR="006B6CE4" w:rsidTr="006B6CE4">
        <w:tc>
          <w:tcPr>
            <w:tcW w:w="2277" w:type="dxa"/>
          </w:tcPr>
          <w:p w:rsidR="00054771" w:rsidRDefault="00054771" w:rsidP="00054771">
            <w:r>
              <w:t>CD_REF</w:t>
            </w:r>
          </w:p>
        </w:tc>
        <w:tc>
          <w:tcPr>
            <w:tcW w:w="1337" w:type="dxa"/>
          </w:tcPr>
          <w:p w:rsidR="00054771" w:rsidRDefault="00054771" w:rsidP="00054771">
            <w:r>
              <w:t>Numérique</w:t>
            </w:r>
          </w:p>
        </w:tc>
        <w:tc>
          <w:tcPr>
            <w:tcW w:w="2095" w:type="dxa"/>
          </w:tcPr>
          <w:p w:rsidR="00054771" w:rsidRDefault="00054771" w:rsidP="00054771">
            <w:r>
              <w:t xml:space="preserve">Code de référence du taxon selon le référentiel </w:t>
            </w:r>
            <w:proofErr w:type="spellStart"/>
            <w:r>
              <w:t>Taxref</w:t>
            </w:r>
            <w:proofErr w:type="spellEnd"/>
          </w:p>
        </w:tc>
        <w:tc>
          <w:tcPr>
            <w:tcW w:w="4392" w:type="dxa"/>
          </w:tcPr>
          <w:p w:rsidR="00054771" w:rsidRDefault="00054771" w:rsidP="00054771">
            <w:r>
              <w:t xml:space="preserve">Oui, le CD_REF doit être une valeur du référentiel </w:t>
            </w:r>
            <w:proofErr w:type="spellStart"/>
            <w:r>
              <w:t>Taxref</w:t>
            </w:r>
            <w:proofErr w:type="spellEnd"/>
            <w:r>
              <w:t xml:space="preserve"> (</w:t>
            </w:r>
            <w:r w:rsidRPr="00054771">
              <w:t>https://inpn.mnhn.fr/programme/referentiel-taxonomique-taxref</w:t>
            </w:r>
            <w:r>
              <w:t>)</w:t>
            </w:r>
          </w:p>
        </w:tc>
      </w:tr>
      <w:tr w:rsidR="006B6CE4" w:rsidTr="006B6CE4">
        <w:tc>
          <w:tcPr>
            <w:tcW w:w="2277" w:type="dxa"/>
          </w:tcPr>
          <w:p w:rsidR="00054771" w:rsidRDefault="00054771">
            <w:r>
              <w:t>CD_SENSIBILITE</w:t>
            </w:r>
          </w:p>
        </w:tc>
        <w:tc>
          <w:tcPr>
            <w:tcW w:w="1337" w:type="dxa"/>
          </w:tcPr>
          <w:p w:rsidR="00054771" w:rsidRDefault="00054771">
            <w:r>
              <w:t>Numérique</w:t>
            </w:r>
          </w:p>
        </w:tc>
        <w:tc>
          <w:tcPr>
            <w:tcW w:w="2095" w:type="dxa"/>
          </w:tcPr>
          <w:p w:rsidR="00054771" w:rsidRDefault="00054771">
            <w:r>
              <w:t>Niveau de sensibilité pour la diffusion publique des données</w:t>
            </w:r>
          </w:p>
        </w:tc>
        <w:tc>
          <w:tcPr>
            <w:tcW w:w="4392" w:type="dxa"/>
          </w:tcPr>
          <w:p w:rsidR="00054771" w:rsidRDefault="00054771">
            <w:r>
              <w:t>Oui</w:t>
            </w:r>
          </w:p>
        </w:tc>
      </w:tr>
      <w:tr w:rsidR="006B6CE4" w:rsidTr="006B6CE4">
        <w:tc>
          <w:tcPr>
            <w:tcW w:w="2277" w:type="dxa"/>
          </w:tcPr>
          <w:p w:rsidR="00054771" w:rsidRDefault="00054771">
            <w:r>
              <w:t>DUREE</w:t>
            </w:r>
          </w:p>
        </w:tc>
        <w:tc>
          <w:tcPr>
            <w:tcW w:w="1337" w:type="dxa"/>
          </w:tcPr>
          <w:p w:rsidR="00054771" w:rsidRDefault="00054771">
            <w:r>
              <w:t>Numérique</w:t>
            </w:r>
          </w:p>
        </w:tc>
        <w:tc>
          <w:tcPr>
            <w:tcW w:w="2095" w:type="dxa"/>
          </w:tcPr>
          <w:p w:rsidR="00054771" w:rsidRDefault="00054771">
            <w:r>
              <w:t>Durée de la sensibilité (depuis la date d’observation), exprimée en année, nombre entier. Vide= permanent</w:t>
            </w:r>
          </w:p>
        </w:tc>
        <w:tc>
          <w:tcPr>
            <w:tcW w:w="4392" w:type="dxa"/>
          </w:tcPr>
          <w:p w:rsidR="00054771" w:rsidRDefault="00054771">
            <w:r>
              <w:t>Non</w:t>
            </w:r>
          </w:p>
        </w:tc>
      </w:tr>
      <w:tr w:rsidR="006B6CE4" w:rsidTr="006B6CE4">
        <w:tc>
          <w:tcPr>
            <w:tcW w:w="2277" w:type="dxa"/>
          </w:tcPr>
          <w:p w:rsidR="00054771" w:rsidRDefault="00054771">
            <w:r>
              <w:t>CD_DEP</w:t>
            </w:r>
          </w:p>
        </w:tc>
        <w:tc>
          <w:tcPr>
            <w:tcW w:w="1337" w:type="dxa"/>
          </w:tcPr>
          <w:p w:rsidR="00054771" w:rsidRDefault="00054771">
            <w:r>
              <w:t>Texte</w:t>
            </w:r>
          </w:p>
        </w:tc>
        <w:tc>
          <w:tcPr>
            <w:tcW w:w="2095" w:type="dxa"/>
          </w:tcPr>
          <w:p w:rsidR="00054771" w:rsidRDefault="00054771">
            <w:r>
              <w:t>Code de département sur lequel s’applique la sensibilité</w:t>
            </w:r>
          </w:p>
        </w:tc>
        <w:tc>
          <w:tcPr>
            <w:tcW w:w="4392" w:type="dxa"/>
          </w:tcPr>
          <w:p w:rsidR="00054771" w:rsidRDefault="00054771">
            <w:r>
              <w:t>Oui : code INSEE du département</w:t>
            </w:r>
          </w:p>
        </w:tc>
      </w:tr>
      <w:tr w:rsidR="006B6CE4" w:rsidTr="006B6CE4">
        <w:tc>
          <w:tcPr>
            <w:tcW w:w="2277" w:type="dxa"/>
          </w:tcPr>
          <w:p w:rsidR="00054771" w:rsidRDefault="00054771">
            <w:r>
              <w:t>STATUT_BIOLOGIQUE</w:t>
            </w:r>
          </w:p>
        </w:tc>
        <w:tc>
          <w:tcPr>
            <w:tcW w:w="1337" w:type="dxa"/>
          </w:tcPr>
          <w:p w:rsidR="00054771" w:rsidRDefault="00054771">
            <w:r>
              <w:t>Numérique</w:t>
            </w:r>
          </w:p>
        </w:tc>
        <w:tc>
          <w:tcPr>
            <w:tcW w:w="2095" w:type="dxa"/>
          </w:tcPr>
          <w:p w:rsidR="00054771" w:rsidRDefault="00054771">
            <w:r>
              <w:t>Statut biologique du taxon. Si la colonne n’est pas renseignée, la sensibilité s’applique quel que soit le statut biologique.</w:t>
            </w:r>
          </w:p>
        </w:tc>
        <w:tc>
          <w:tcPr>
            <w:tcW w:w="4392" w:type="dxa"/>
          </w:tcPr>
          <w:p w:rsidR="00054771" w:rsidRDefault="00054771">
            <w:r>
              <w:t>Oui : nomenclature du standard de données</w:t>
            </w:r>
            <w:r w:rsidR="003B2F5B">
              <w:t xml:space="preserve"> pour les observations de taxon (</w:t>
            </w:r>
            <w:r w:rsidR="003B2F5B" w:rsidRPr="003B2F5B">
              <w:t>https://inpn.mnhn.fr/programme/donnees-observations-especes/references/standard-echange</w:t>
            </w:r>
            <w:r w:rsidR="003B2F5B">
              <w:t>)</w:t>
            </w:r>
          </w:p>
        </w:tc>
      </w:tr>
      <w:tr w:rsidR="006B6CE4" w:rsidTr="006B6CE4">
        <w:tc>
          <w:tcPr>
            <w:tcW w:w="2277" w:type="dxa"/>
          </w:tcPr>
          <w:p w:rsidR="006B6CE4" w:rsidRDefault="006B6CE4">
            <w:r>
              <w:t>COMPORTEMENT</w:t>
            </w:r>
          </w:p>
        </w:tc>
        <w:tc>
          <w:tcPr>
            <w:tcW w:w="1337" w:type="dxa"/>
          </w:tcPr>
          <w:p w:rsidR="006B6CE4" w:rsidRDefault="006B6CE4">
            <w:r>
              <w:t>Numérique</w:t>
            </w:r>
          </w:p>
        </w:tc>
        <w:tc>
          <w:tcPr>
            <w:tcW w:w="2095" w:type="dxa"/>
          </w:tcPr>
          <w:p w:rsidR="006B6CE4" w:rsidRDefault="006B6CE4" w:rsidP="006B6CE4">
            <w:r>
              <w:t>Comportement du taxon. Si la colonne n’est pas renseignée, la sensibilité s’applique quel que soit le comportement.</w:t>
            </w:r>
          </w:p>
        </w:tc>
        <w:tc>
          <w:tcPr>
            <w:tcW w:w="4392" w:type="dxa"/>
          </w:tcPr>
          <w:p w:rsidR="006B6CE4" w:rsidRDefault="006B6CE4">
            <w:r>
              <w:t xml:space="preserve">Oui : </w:t>
            </w:r>
            <w:r w:rsidR="003B2F5B">
              <w:t>nomenclature du standard de données pour les observations de taxon (</w:t>
            </w:r>
            <w:r w:rsidR="003B2F5B" w:rsidRPr="003B2F5B">
              <w:t>https://inpn.mnhn.fr/programme/donnees-observations-especes/references/standard-echange</w:t>
            </w:r>
            <w:r w:rsidR="003B2F5B">
              <w:t>)</w:t>
            </w:r>
          </w:p>
        </w:tc>
      </w:tr>
      <w:tr w:rsidR="00054771" w:rsidTr="006B6CE4">
        <w:tc>
          <w:tcPr>
            <w:tcW w:w="2277" w:type="dxa"/>
          </w:tcPr>
          <w:p w:rsidR="00054771" w:rsidRDefault="006B6CE4">
            <w:r>
              <w:t>AUTRE</w:t>
            </w:r>
          </w:p>
        </w:tc>
        <w:tc>
          <w:tcPr>
            <w:tcW w:w="1337" w:type="dxa"/>
          </w:tcPr>
          <w:p w:rsidR="00054771" w:rsidRDefault="006B6CE4">
            <w:r>
              <w:t>Texte</w:t>
            </w:r>
          </w:p>
        </w:tc>
        <w:tc>
          <w:tcPr>
            <w:tcW w:w="2095" w:type="dxa"/>
          </w:tcPr>
          <w:p w:rsidR="00054771" w:rsidRDefault="006B6CE4">
            <w:r>
              <w:t>Autres critères d’application de la sensibilité</w:t>
            </w:r>
          </w:p>
        </w:tc>
        <w:tc>
          <w:tcPr>
            <w:tcW w:w="4392" w:type="dxa"/>
          </w:tcPr>
          <w:p w:rsidR="00054771" w:rsidRDefault="006B6CE4">
            <w:r>
              <w:t>Non</w:t>
            </w:r>
          </w:p>
        </w:tc>
      </w:tr>
      <w:tr w:rsidR="00054771" w:rsidTr="006B6CE4">
        <w:tc>
          <w:tcPr>
            <w:tcW w:w="2277" w:type="dxa"/>
          </w:tcPr>
          <w:p w:rsidR="00054771" w:rsidRDefault="006B6CE4">
            <w:r>
              <w:lastRenderedPageBreak/>
              <w:t>CD_SENS_MTD</w:t>
            </w:r>
          </w:p>
        </w:tc>
        <w:tc>
          <w:tcPr>
            <w:tcW w:w="1337" w:type="dxa"/>
          </w:tcPr>
          <w:p w:rsidR="00054771" w:rsidRDefault="006B6CE4">
            <w:r>
              <w:t>Numérique</w:t>
            </w:r>
          </w:p>
        </w:tc>
        <w:tc>
          <w:tcPr>
            <w:tcW w:w="2095" w:type="dxa"/>
          </w:tcPr>
          <w:p w:rsidR="00054771" w:rsidRDefault="006B6CE4">
            <w:r>
              <w:t xml:space="preserve">Clef étrangère (table </w:t>
            </w:r>
            <w:proofErr w:type="spellStart"/>
            <w:r>
              <w:t>RefSensi</w:t>
            </w:r>
            <w:r w:rsidR="00A42044">
              <w:t>bilite</w:t>
            </w:r>
            <w:r>
              <w:t>Mtd</w:t>
            </w:r>
            <w:proofErr w:type="spellEnd"/>
            <w:r>
              <w:t>)</w:t>
            </w:r>
          </w:p>
        </w:tc>
        <w:tc>
          <w:tcPr>
            <w:tcW w:w="4392" w:type="dxa"/>
          </w:tcPr>
          <w:p w:rsidR="00054771" w:rsidRDefault="008F0657">
            <w:r>
              <w:t>X</w:t>
            </w:r>
          </w:p>
        </w:tc>
      </w:tr>
    </w:tbl>
    <w:p w:rsidR="003B2F5B" w:rsidRDefault="003B2F5B" w:rsidP="006B6CE4">
      <w:pPr>
        <w:jc w:val="center"/>
        <w:rPr>
          <w:b/>
          <w:sz w:val="28"/>
        </w:rPr>
      </w:pPr>
    </w:p>
    <w:p w:rsidR="00054771" w:rsidRPr="006B6CE4" w:rsidRDefault="006B6CE4" w:rsidP="006B6CE4">
      <w:pPr>
        <w:jc w:val="center"/>
        <w:rPr>
          <w:b/>
          <w:sz w:val="28"/>
        </w:rPr>
      </w:pPr>
      <w:r w:rsidRPr="006B6CE4">
        <w:rPr>
          <w:b/>
          <w:sz w:val="28"/>
        </w:rPr>
        <w:t xml:space="preserve">Table </w:t>
      </w:r>
      <w:proofErr w:type="spellStart"/>
      <w:r w:rsidRPr="006B6CE4">
        <w:rPr>
          <w:b/>
          <w:sz w:val="28"/>
        </w:rPr>
        <w:t>RefSensibiliteMtd</w:t>
      </w:r>
      <w:proofErr w:type="spellEnd"/>
    </w:p>
    <w:tbl>
      <w:tblPr>
        <w:tblStyle w:val="Grilledutableau"/>
        <w:tblW w:w="8370" w:type="dxa"/>
        <w:tblLook w:val="04A0" w:firstRow="1" w:lastRow="0" w:firstColumn="1" w:lastColumn="0" w:noHBand="0" w:noVBand="1"/>
      </w:tblPr>
      <w:tblGrid>
        <w:gridCol w:w="2265"/>
        <w:gridCol w:w="1337"/>
        <w:gridCol w:w="2502"/>
        <w:gridCol w:w="2266"/>
      </w:tblGrid>
      <w:tr w:rsidR="006B6CE4" w:rsidRPr="006B6CE4" w:rsidTr="006B6CE4">
        <w:tc>
          <w:tcPr>
            <w:tcW w:w="2265" w:type="dxa"/>
          </w:tcPr>
          <w:p w:rsidR="006B6CE4" w:rsidRPr="006B6CE4" w:rsidRDefault="006B6CE4">
            <w:pPr>
              <w:rPr>
                <w:b/>
              </w:rPr>
            </w:pPr>
            <w:r w:rsidRPr="006B6CE4">
              <w:rPr>
                <w:b/>
              </w:rPr>
              <w:t>COLONNE</w:t>
            </w:r>
          </w:p>
        </w:tc>
        <w:tc>
          <w:tcPr>
            <w:tcW w:w="1337" w:type="dxa"/>
          </w:tcPr>
          <w:p w:rsidR="006B6CE4" w:rsidRPr="006B6CE4" w:rsidRDefault="006B6CE4">
            <w:pPr>
              <w:rPr>
                <w:b/>
              </w:rPr>
            </w:pPr>
            <w:r w:rsidRPr="006B6CE4">
              <w:rPr>
                <w:b/>
              </w:rPr>
              <w:t>TYPE</w:t>
            </w:r>
          </w:p>
        </w:tc>
        <w:tc>
          <w:tcPr>
            <w:tcW w:w="2502" w:type="dxa"/>
          </w:tcPr>
          <w:p w:rsidR="006B6CE4" w:rsidRPr="006B6CE4" w:rsidRDefault="006B6CE4">
            <w:pPr>
              <w:rPr>
                <w:b/>
              </w:rPr>
            </w:pPr>
            <w:r w:rsidRPr="006B6CE4">
              <w:rPr>
                <w:b/>
              </w:rPr>
              <w:t>DEFINITION</w:t>
            </w:r>
          </w:p>
        </w:tc>
        <w:tc>
          <w:tcPr>
            <w:tcW w:w="2266" w:type="dxa"/>
          </w:tcPr>
          <w:p w:rsidR="006B6CE4" w:rsidRPr="006B6CE4" w:rsidRDefault="006B6CE4">
            <w:pPr>
              <w:rPr>
                <w:b/>
              </w:rPr>
            </w:pPr>
            <w:r w:rsidRPr="006B6CE4">
              <w:rPr>
                <w:b/>
              </w:rPr>
              <w:t>VOCABULAIRE CONTROLE</w:t>
            </w:r>
          </w:p>
        </w:tc>
      </w:tr>
      <w:tr w:rsidR="006B6CE4" w:rsidTr="006B6CE4">
        <w:tc>
          <w:tcPr>
            <w:tcW w:w="2265" w:type="dxa"/>
          </w:tcPr>
          <w:p w:rsidR="006B6CE4" w:rsidRDefault="006B6CE4">
            <w:r>
              <w:t>CD_SENS_MTD</w:t>
            </w:r>
          </w:p>
        </w:tc>
        <w:tc>
          <w:tcPr>
            <w:tcW w:w="1337" w:type="dxa"/>
          </w:tcPr>
          <w:p w:rsidR="006B6CE4" w:rsidRDefault="006B6CE4">
            <w:r>
              <w:t>Numérique</w:t>
            </w:r>
          </w:p>
        </w:tc>
        <w:tc>
          <w:tcPr>
            <w:tcW w:w="2502" w:type="dxa"/>
          </w:tcPr>
          <w:p w:rsidR="006B6CE4" w:rsidRDefault="006B6CE4">
            <w:r>
              <w:t xml:space="preserve">Clef primaire de la table </w:t>
            </w:r>
            <w:proofErr w:type="spellStart"/>
            <w:r>
              <w:t>RefSensibiliteMtd</w:t>
            </w:r>
            <w:proofErr w:type="spellEnd"/>
          </w:p>
        </w:tc>
        <w:tc>
          <w:tcPr>
            <w:tcW w:w="2266" w:type="dxa"/>
          </w:tcPr>
          <w:p w:rsidR="006B6CE4" w:rsidRDefault="008F0657">
            <w:r>
              <w:t>X</w:t>
            </w:r>
          </w:p>
        </w:tc>
      </w:tr>
      <w:tr w:rsidR="006B6CE4" w:rsidTr="006B6CE4">
        <w:tc>
          <w:tcPr>
            <w:tcW w:w="2265" w:type="dxa"/>
          </w:tcPr>
          <w:p w:rsidR="006B6CE4" w:rsidRDefault="006B6CE4">
            <w:r>
              <w:t>CD_REG</w:t>
            </w:r>
          </w:p>
        </w:tc>
        <w:tc>
          <w:tcPr>
            <w:tcW w:w="1337" w:type="dxa"/>
          </w:tcPr>
          <w:p w:rsidR="006B6CE4" w:rsidRDefault="006B6CE4">
            <w:r>
              <w:t>Texte</w:t>
            </w:r>
          </w:p>
        </w:tc>
        <w:tc>
          <w:tcPr>
            <w:tcW w:w="2502" w:type="dxa"/>
          </w:tcPr>
          <w:p w:rsidR="006B6CE4" w:rsidRDefault="006B6CE4">
            <w:r>
              <w:t>Code de la région qui a fourni la liste de sensibilité</w:t>
            </w:r>
          </w:p>
        </w:tc>
        <w:tc>
          <w:tcPr>
            <w:tcW w:w="2266" w:type="dxa"/>
          </w:tcPr>
          <w:p w:rsidR="006B6CE4" w:rsidRDefault="006B6CE4">
            <w:r>
              <w:t>Oui : code INSEE de la région</w:t>
            </w:r>
          </w:p>
        </w:tc>
      </w:tr>
      <w:tr w:rsidR="006B6CE4" w:rsidTr="006B6CE4">
        <w:tc>
          <w:tcPr>
            <w:tcW w:w="2265" w:type="dxa"/>
          </w:tcPr>
          <w:p w:rsidR="006B6CE4" w:rsidRDefault="006B6CE4">
            <w:r>
              <w:t>LIBELLE_LISTE</w:t>
            </w:r>
          </w:p>
        </w:tc>
        <w:tc>
          <w:tcPr>
            <w:tcW w:w="1337" w:type="dxa"/>
          </w:tcPr>
          <w:p w:rsidR="006B6CE4" w:rsidRDefault="006B6CE4">
            <w:r>
              <w:t>Texte</w:t>
            </w:r>
          </w:p>
        </w:tc>
        <w:tc>
          <w:tcPr>
            <w:tcW w:w="2502" w:type="dxa"/>
          </w:tcPr>
          <w:p w:rsidR="006B6CE4" w:rsidRDefault="006B6CE4">
            <w:r>
              <w:t>Titre de la liste</w:t>
            </w:r>
          </w:p>
        </w:tc>
        <w:tc>
          <w:tcPr>
            <w:tcW w:w="2266" w:type="dxa"/>
          </w:tcPr>
          <w:p w:rsidR="006B6CE4" w:rsidRDefault="006B6CE4">
            <w:r>
              <w:t>Non</w:t>
            </w:r>
          </w:p>
        </w:tc>
      </w:tr>
      <w:tr w:rsidR="006B6CE4" w:rsidTr="006B6CE4">
        <w:tc>
          <w:tcPr>
            <w:tcW w:w="2265" w:type="dxa"/>
          </w:tcPr>
          <w:p w:rsidR="006B6CE4" w:rsidRDefault="006B6CE4">
            <w:r>
              <w:t>REF_BIBLIO</w:t>
            </w:r>
          </w:p>
        </w:tc>
        <w:tc>
          <w:tcPr>
            <w:tcW w:w="1337" w:type="dxa"/>
          </w:tcPr>
          <w:p w:rsidR="006B6CE4" w:rsidRDefault="006B6CE4">
            <w:r>
              <w:t>Texte</w:t>
            </w:r>
          </w:p>
        </w:tc>
        <w:tc>
          <w:tcPr>
            <w:tcW w:w="2502" w:type="dxa"/>
          </w:tcPr>
          <w:p w:rsidR="006B6CE4" w:rsidRDefault="006B6CE4">
            <w:r>
              <w:t>Référence bibliographique du document associé à la constitution de la liste</w:t>
            </w:r>
          </w:p>
        </w:tc>
        <w:tc>
          <w:tcPr>
            <w:tcW w:w="2266" w:type="dxa"/>
          </w:tcPr>
          <w:p w:rsidR="006B6CE4" w:rsidRDefault="006B6CE4">
            <w:r>
              <w:t>Non</w:t>
            </w:r>
          </w:p>
        </w:tc>
      </w:tr>
      <w:tr w:rsidR="006B6CE4" w:rsidTr="006B6CE4">
        <w:tc>
          <w:tcPr>
            <w:tcW w:w="2265" w:type="dxa"/>
          </w:tcPr>
          <w:p w:rsidR="006B6CE4" w:rsidRDefault="006B6CE4">
            <w:r>
              <w:t>URL</w:t>
            </w:r>
          </w:p>
        </w:tc>
        <w:tc>
          <w:tcPr>
            <w:tcW w:w="1337" w:type="dxa"/>
          </w:tcPr>
          <w:p w:rsidR="006B6CE4" w:rsidRDefault="006B6CE4">
            <w:r>
              <w:t>Texte</w:t>
            </w:r>
          </w:p>
        </w:tc>
        <w:tc>
          <w:tcPr>
            <w:tcW w:w="2502" w:type="dxa"/>
          </w:tcPr>
          <w:p w:rsidR="006B6CE4" w:rsidRDefault="00C37EAC">
            <w:r>
              <w:t>Adresse web à laquelle le document relatif à la constitution de la liste est accessible</w:t>
            </w:r>
            <w:r>
              <w:t xml:space="preserve"> sur le site du partenaire</w:t>
            </w:r>
          </w:p>
        </w:tc>
        <w:tc>
          <w:tcPr>
            <w:tcW w:w="2266" w:type="dxa"/>
          </w:tcPr>
          <w:p w:rsidR="006B6CE4" w:rsidRDefault="006B6CE4">
            <w:r>
              <w:t>Non</w:t>
            </w:r>
          </w:p>
        </w:tc>
      </w:tr>
      <w:tr w:rsidR="00C37EAC" w:rsidTr="006B6CE4">
        <w:tc>
          <w:tcPr>
            <w:tcW w:w="2265" w:type="dxa"/>
          </w:tcPr>
          <w:p w:rsidR="00C37EAC" w:rsidRDefault="00C37EAC">
            <w:r>
              <w:t>RESSOURCE</w:t>
            </w:r>
          </w:p>
        </w:tc>
        <w:tc>
          <w:tcPr>
            <w:tcW w:w="1337" w:type="dxa"/>
          </w:tcPr>
          <w:p w:rsidR="00C37EAC" w:rsidRDefault="00C37EAC">
            <w:r>
              <w:t>Texte</w:t>
            </w:r>
          </w:p>
        </w:tc>
        <w:tc>
          <w:tcPr>
            <w:tcW w:w="2502" w:type="dxa"/>
          </w:tcPr>
          <w:p w:rsidR="00C37EAC" w:rsidRDefault="00C37EAC">
            <w:r>
              <w:t>Adresse web à laquelle le document relatif à la constitution de la liste est accessible</w:t>
            </w:r>
            <w:r>
              <w:t xml:space="preserve"> (stockage plateforme nationale)</w:t>
            </w:r>
          </w:p>
        </w:tc>
        <w:tc>
          <w:tcPr>
            <w:tcW w:w="2266" w:type="dxa"/>
          </w:tcPr>
          <w:p w:rsidR="00C37EAC" w:rsidRDefault="00C37EAC">
            <w:r>
              <w:t>Non</w:t>
            </w:r>
          </w:p>
        </w:tc>
      </w:tr>
    </w:tbl>
    <w:p w:rsidR="006B6CE4" w:rsidRDefault="006B6CE4">
      <w:bookmarkStart w:id="0" w:name="_GoBack"/>
      <w:bookmarkEnd w:id="0"/>
    </w:p>
    <w:sectPr w:rsidR="006B6C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771"/>
    <w:rsid w:val="00054771"/>
    <w:rsid w:val="003B2F5B"/>
    <w:rsid w:val="006B6CE4"/>
    <w:rsid w:val="007D290B"/>
    <w:rsid w:val="008F0657"/>
    <w:rsid w:val="00A42044"/>
    <w:rsid w:val="00AF6409"/>
    <w:rsid w:val="00C37EAC"/>
    <w:rsid w:val="00E3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88A7A"/>
  <w15:chartTrackingRefBased/>
  <w15:docId w15:val="{EEF698BA-2E6A-4938-B4D9-11958AF20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5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2211</TotalTime>
  <Pages>2</Pages>
  <Words>398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Muséum national d'Histoire naturelle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Solène ROBERT</dc:creator>
  <cp:keywords/>
  <dc:description/>
  <cp:lastModifiedBy>Solène ROBERT</cp:lastModifiedBy>
  <cp:revision>4</cp:revision>
  <dcterms:created xsi:type="dcterms:W3CDTF">2022-03-17T15:34:00Z</dcterms:created>
  <dcterms:modified xsi:type="dcterms:W3CDTF">2022-03-31T07:23:00Z</dcterms:modified>
</cp:coreProperties>
</file>